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12BC3FC1" w:rsidR="00E33010" w:rsidRPr="00E33010" w:rsidRDefault="00195297" w:rsidP="00E33010">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9550C8" w:rsidRPr="009550C8">
        <w:t xml:space="preserve">VII Федеральном ИТ-форуме нефтегазовой отрасли России «Smart Oil &amp; Gas: </w:t>
      </w:r>
      <w:r w:rsidR="007F5326">
        <w:t>достоверные данные</w:t>
      </w:r>
      <w:r w:rsidR="009550C8" w:rsidRPr="009550C8">
        <w:t xml:space="preserve">» </w:t>
      </w:r>
      <w:r w:rsidR="009550C8">
        <w:t>(далее – Конференция)</w:t>
      </w:r>
      <w:r w:rsidR="00E33010" w:rsidRPr="00E33010">
        <w:rPr>
          <w:rStyle w:val="a3"/>
          <w:b w:val="0"/>
        </w:rPr>
        <w:t>.</w:t>
      </w:r>
    </w:p>
    <w:p w14:paraId="09CC1997" w14:textId="0B1412A6" w:rsidR="0058301C" w:rsidRDefault="00195297" w:rsidP="00E33010">
      <w:pPr>
        <w:jc w:val="both"/>
      </w:pPr>
      <w:r>
        <w:t xml:space="preserve">Дата и место проведения: </w:t>
      </w:r>
      <w:r w:rsidR="001D3CAC" w:rsidRPr="001D3CAC">
        <w:t>30 сентября - 1 октября</w:t>
      </w:r>
      <w:r w:rsidR="00EE1B09" w:rsidRPr="00EE1B09">
        <w:t xml:space="preserve"> </w:t>
      </w:r>
      <w:r w:rsidR="008E239D">
        <w:t>20</w:t>
      </w:r>
      <w:r w:rsidR="00B75E79" w:rsidRPr="00B75E79">
        <w:t>2</w:t>
      </w:r>
      <w:r w:rsidR="0058301C">
        <w:t>1</w:t>
      </w:r>
      <w:r w:rsidR="008E239D">
        <w:t xml:space="preserve"> г., </w:t>
      </w:r>
      <w:r w:rsidR="009550C8">
        <w:t>о</w:t>
      </w:r>
      <w:r w:rsidR="009550C8" w:rsidRPr="009550C8">
        <w:t>тель «Хилтон Санкт-Петербург Экспофорум» (площадка Петербургского международного экономического форума), г. Санкт-Петербург, Петербургское шоссе, д.62, стр.1</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060DC800" w14:textId="77777777" w:rsidR="009550C8" w:rsidRDefault="009550C8" w:rsidP="009550C8">
      <w:pPr>
        <w:pStyle w:val="a5"/>
        <w:numPr>
          <w:ilvl w:val="0"/>
          <w:numId w:val="1"/>
        </w:numPr>
        <w:rPr>
          <w:lang w:eastAsia="en-US"/>
        </w:rPr>
      </w:pPr>
      <w:bookmarkStart w:id="0" w:name="_Hlk56592323"/>
      <w:r>
        <w:rPr>
          <w:lang w:eastAsia="en-US"/>
        </w:rPr>
        <w:t xml:space="preserve">при оплате до 31 мая 2021г.- 28 500 руб. </w:t>
      </w:r>
    </w:p>
    <w:p w14:paraId="59BE5136" w14:textId="77777777" w:rsidR="009550C8" w:rsidRDefault="009550C8" w:rsidP="009550C8">
      <w:pPr>
        <w:pStyle w:val="a5"/>
        <w:numPr>
          <w:ilvl w:val="0"/>
          <w:numId w:val="1"/>
        </w:numPr>
        <w:rPr>
          <w:lang w:eastAsia="en-US"/>
        </w:rPr>
      </w:pPr>
      <w:r>
        <w:rPr>
          <w:lang w:eastAsia="en-US"/>
        </w:rPr>
        <w:t>при оплате до 30 июня 2021г. – 31 500 руб.</w:t>
      </w:r>
    </w:p>
    <w:p w14:paraId="753E5AB5" w14:textId="77777777" w:rsidR="009550C8" w:rsidRDefault="009550C8" w:rsidP="009550C8">
      <w:pPr>
        <w:pStyle w:val="a5"/>
        <w:numPr>
          <w:ilvl w:val="0"/>
          <w:numId w:val="1"/>
        </w:numPr>
        <w:rPr>
          <w:lang w:eastAsia="en-US"/>
        </w:rPr>
      </w:pPr>
      <w:r>
        <w:rPr>
          <w:lang w:eastAsia="en-US"/>
        </w:rPr>
        <w:t xml:space="preserve">при оплате до 30 июля 2021г.- 35 500 руб. </w:t>
      </w:r>
    </w:p>
    <w:p w14:paraId="742AC6A4" w14:textId="77777777" w:rsidR="009550C8" w:rsidRDefault="009550C8" w:rsidP="009550C8">
      <w:pPr>
        <w:pStyle w:val="a5"/>
        <w:numPr>
          <w:ilvl w:val="0"/>
          <w:numId w:val="1"/>
        </w:numPr>
        <w:rPr>
          <w:lang w:eastAsia="en-US"/>
        </w:rPr>
      </w:pPr>
      <w:r>
        <w:rPr>
          <w:lang w:eastAsia="en-US"/>
        </w:rPr>
        <w:t>при оплате до 31 августа 2021г.- 39 500 руб.</w:t>
      </w:r>
    </w:p>
    <w:p w14:paraId="28136935" w14:textId="7BB28A37" w:rsidR="009550C8" w:rsidRDefault="009550C8" w:rsidP="009550C8">
      <w:pPr>
        <w:pStyle w:val="a5"/>
        <w:numPr>
          <w:ilvl w:val="0"/>
          <w:numId w:val="1"/>
        </w:numPr>
        <w:rPr>
          <w:lang w:eastAsia="en-US"/>
        </w:rPr>
      </w:pPr>
      <w:r>
        <w:rPr>
          <w:lang w:eastAsia="en-US"/>
        </w:rPr>
        <w:t>при оплате до 1</w:t>
      </w:r>
      <w:r w:rsidR="001D3CAC">
        <w:rPr>
          <w:lang w:eastAsia="en-US"/>
        </w:rPr>
        <w:t>5</w:t>
      </w:r>
      <w:r>
        <w:rPr>
          <w:lang w:eastAsia="en-US"/>
        </w:rPr>
        <w:t xml:space="preserve"> сентября 2021г.– 44 900 руб. </w:t>
      </w:r>
    </w:p>
    <w:p w14:paraId="34F9C43A" w14:textId="2B0F2EAB" w:rsidR="009550C8" w:rsidRDefault="009550C8" w:rsidP="009550C8">
      <w:pPr>
        <w:pStyle w:val="a5"/>
        <w:numPr>
          <w:ilvl w:val="0"/>
          <w:numId w:val="1"/>
        </w:numPr>
        <w:rPr>
          <w:lang w:eastAsia="en-US"/>
        </w:rPr>
      </w:pPr>
      <w:r>
        <w:rPr>
          <w:lang w:eastAsia="en-US"/>
        </w:rPr>
        <w:t xml:space="preserve">при оплате до </w:t>
      </w:r>
      <w:r w:rsidR="001D3CAC">
        <w:rPr>
          <w:lang w:eastAsia="en-US"/>
        </w:rPr>
        <w:t>29</w:t>
      </w:r>
      <w:r>
        <w:rPr>
          <w:lang w:eastAsia="en-US"/>
        </w:rPr>
        <w:t xml:space="preserve"> сентября 2021г.– 52 500 руб.</w:t>
      </w:r>
    </w:p>
    <w:p w14:paraId="6931E01D" w14:textId="38259B35" w:rsidR="003F5D7F" w:rsidRDefault="003F5D7F" w:rsidP="0058301C">
      <w:pPr>
        <w:pStyle w:val="a5"/>
        <w:numPr>
          <w:ilvl w:val="0"/>
          <w:numId w:val="1"/>
        </w:numPr>
        <w:rPr>
          <w:lang w:eastAsia="en-US"/>
        </w:rPr>
      </w:pPr>
      <w:r>
        <w:rPr>
          <w:lang w:eastAsia="en-US"/>
        </w:rPr>
        <w:t xml:space="preserve">при оплате после </w:t>
      </w:r>
      <w:r w:rsidR="001D3CAC">
        <w:rPr>
          <w:lang w:eastAsia="en-US"/>
        </w:rPr>
        <w:t>30</w:t>
      </w:r>
      <w:r w:rsidR="009550C8" w:rsidRPr="009550C8">
        <w:rPr>
          <w:lang w:eastAsia="en-US"/>
        </w:rPr>
        <w:t xml:space="preserve"> сентября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5B297042" w14:textId="4D43CB73" w:rsidR="009550C8" w:rsidRDefault="009550C8" w:rsidP="003F5D7F">
      <w:pPr>
        <w:pStyle w:val="a5"/>
        <w:numPr>
          <w:ilvl w:val="0"/>
          <w:numId w:val="3"/>
        </w:numPr>
        <w:rPr>
          <w:lang w:eastAsia="en-US"/>
        </w:rPr>
      </w:pPr>
      <w:r w:rsidRPr="009550C8">
        <w:rPr>
          <w:lang w:eastAsia="en-US"/>
        </w:rPr>
        <w:t xml:space="preserve">при оплате до </w:t>
      </w:r>
      <w:r w:rsidR="001D3CAC">
        <w:rPr>
          <w:lang w:eastAsia="en-US"/>
        </w:rPr>
        <w:t>29</w:t>
      </w:r>
      <w:r w:rsidRPr="009550C8">
        <w:rPr>
          <w:lang w:eastAsia="en-US"/>
        </w:rPr>
        <w:t xml:space="preserve"> сентября 2021 г. – 9 500 руб.</w:t>
      </w:r>
    </w:p>
    <w:p w14:paraId="389D7C38" w14:textId="5C5E526E" w:rsidR="003F5D7F" w:rsidRPr="003F5D7F" w:rsidRDefault="003F5D7F" w:rsidP="003F5D7F">
      <w:pPr>
        <w:pStyle w:val="a5"/>
        <w:numPr>
          <w:ilvl w:val="0"/>
          <w:numId w:val="3"/>
        </w:numPr>
        <w:rPr>
          <w:lang w:eastAsia="en-US"/>
        </w:rPr>
      </w:pPr>
      <w:r w:rsidRPr="003F5D7F">
        <w:rPr>
          <w:lang w:eastAsia="en-US"/>
        </w:rPr>
        <w:t xml:space="preserve">при оплате после </w:t>
      </w:r>
      <w:r w:rsidR="001D3CAC">
        <w:rPr>
          <w:lang w:eastAsia="en-US"/>
        </w:rPr>
        <w:t>30</w:t>
      </w:r>
      <w:r w:rsidR="009550C8" w:rsidRPr="009550C8">
        <w:rPr>
          <w:lang w:eastAsia="en-US"/>
        </w:rPr>
        <w:t xml:space="preserve"> сентября</w:t>
      </w:r>
      <w:r w:rsidR="00D3391A" w:rsidRPr="00D3391A">
        <w:rPr>
          <w:lang w:eastAsia="en-US"/>
        </w:rPr>
        <w:t xml:space="preserve">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5E261812"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9550C8">
        <w:rPr>
          <w:lang w:eastAsia="en-US"/>
        </w:rPr>
        <w:t>9 5</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lastRenderedPageBreak/>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r>
        <w:rPr>
          <w:lang w:val="en-US"/>
        </w:rPr>
        <w:t>comnews</w:t>
      </w:r>
      <w:r w:rsidRPr="00747BD5">
        <w:t>-</w:t>
      </w:r>
      <w:r>
        <w:rPr>
          <w:lang w:val="en-US"/>
        </w:rPr>
        <w:t>conferences</w:t>
      </w:r>
      <w:r>
        <w:t xml:space="preserve">.ru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1536C78D"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w:t>
      </w:r>
      <w:r w:rsidR="009550C8" w:rsidRPr="009550C8">
        <w:t xml:space="preserve">1 неделю </w:t>
      </w:r>
      <w:r w:rsidR="000B3D5A" w:rsidRPr="000B3D5A">
        <w:t xml:space="preserve">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7B019263" w:rsidR="00723F39" w:rsidRDefault="00723F39" w:rsidP="00723F39">
      <w:pPr>
        <w:jc w:val="both"/>
      </w:pPr>
      <w:r>
        <w:lastRenderedPageBreak/>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9550C8" w:rsidRPr="009550C8">
        <w:t xml:space="preserve">1 неделю </w:t>
      </w:r>
      <w:r>
        <w:t>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71922624"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w:t>
      </w:r>
      <w:r w:rsidRPr="002724D7">
        <w:rPr>
          <w:rFonts w:eastAsia="Times New Roman"/>
          <w:color w:val="000000"/>
        </w:rPr>
        <w:lastRenderedPageBreak/>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w:t>
      </w:r>
      <w:r w:rsidR="009550C8">
        <w:rPr>
          <w:rFonts w:eastAsia="Times New Roman"/>
          <w:color w:val="000000"/>
        </w:rPr>
        <w:t>,</w:t>
      </w:r>
      <w:r w:rsidRPr="002724D7">
        <w:rPr>
          <w:rFonts w:eastAsia="Times New Roman"/>
          <w:color w:val="000000"/>
        </w:rPr>
        <w:t xml:space="preserve">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lastRenderedPageBreak/>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lastRenderedPageBreak/>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3CAC"/>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07DF3"/>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7F5326"/>
    <w:rsid w:val="00801542"/>
    <w:rsid w:val="00872323"/>
    <w:rsid w:val="008D4C9C"/>
    <w:rsid w:val="008E239D"/>
    <w:rsid w:val="008F2F82"/>
    <w:rsid w:val="00932A15"/>
    <w:rsid w:val="009550C8"/>
    <w:rsid w:val="00962856"/>
    <w:rsid w:val="009632D0"/>
    <w:rsid w:val="009F2690"/>
    <w:rsid w:val="00A64D64"/>
    <w:rsid w:val="00A86604"/>
    <w:rsid w:val="00B03CDA"/>
    <w:rsid w:val="00B47ECA"/>
    <w:rsid w:val="00B51C6A"/>
    <w:rsid w:val="00B75E79"/>
    <w:rsid w:val="00BF4D0F"/>
    <w:rsid w:val="00C36423"/>
    <w:rsid w:val="00C5372E"/>
    <w:rsid w:val="00C5398F"/>
    <w:rsid w:val="00D3391A"/>
    <w:rsid w:val="00D54208"/>
    <w:rsid w:val="00D55351"/>
    <w:rsid w:val="00D56253"/>
    <w:rsid w:val="00D62E57"/>
    <w:rsid w:val="00D80E1C"/>
    <w:rsid w:val="00DB7165"/>
    <w:rsid w:val="00DC34E6"/>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5</cp:revision>
  <dcterms:created xsi:type="dcterms:W3CDTF">2021-04-28T11:44:00Z</dcterms:created>
  <dcterms:modified xsi:type="dcterms:W3CDTF">2021-06-18T10:03:00Z</dcterms:modified>
</cp:coreProperties>
</file>