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97" w:rsidRPr="001D76FE" w:rsidRDefault="00195297" w:rsidP="001D76FE">
      <w:pPr>
        <w:jc w:val="center"/>
        <w:rPr>
          <w:b/>
        </w:rPr>
      </w:pPr>
      <w:r w:rsidRPr="001D76FE">
        <w:rPr>
          <w:b/>
        </w:rPr>
        <w:t>ДОГОВОР ПУБЛИЧНОЙ ОФЕРТЫ</w:t>
      </w:r>
    </w:p>
    <w:p w:rsidR="00195297" w:rsidRDefault="00195297" w:rsidP="0019112D"/>
    <w:p w:rsidR="00195297" w:rsidRPr="00D54208" w:rsidRDefault="00195297" w:rsidP="00493419">
      <w:pPr>
        <w:jc w:val="both"/>
      </w:pPr>
      <w:r>
        <w:t>Данный документ является официальным предложением общества с ограниченной ответственностью «</w:t>
      </w:r>
      <w:r w:rsidR="007135DD">
        <w:t>Медиа-Бизнес</w:t>
      </w:r>
      <w:r>
        <w:t>», входящего в группу компаний «</w:t>
      </w:r>
      <w:proofErr w:type="spellStart"/>
      <w:r>
        <w:t>КомНьюс</w:t>
      </w:r>
      <w:proofErr w:type="spellEnd"/>
      <w:r>
        <w:t>», для физических и юридических лиц Российской Федерации заключить договор на</w:t>
      </w:r>
      <w:r w:rsidR="00E46C11">
        <w:t xml:space="preserve"> </w:t>
      </w:r>
      <w:r>
        <w:t xml:space="preserve">оказание </w:t>
      </w:r>
      <w:r w:rsidRPr="00D54208">
        <w:t>услуги по организационно-методическому, техническому и информационно-рекламному</w:t>
      </w:r>
      <w:r>
        <w:t xml:space="preserve"> обеспечению Заказчика (</w:t>
      </w:r>
      <w:r w:rsidRPr="00D54208">
        <w:t>участник</w:t>
      </w:r>
      <w:r>
        <w:t>а</w:t>
      </w:r>
      <w:r w:rsidRPr="00D54208">
        <w:t xml:space="preserve"> Конференции) </w:t>
      </w:r>
      <w:r>
        <w:t>и публикуется на сервере http://www.</w:t>
      </w:r>
      <w:proofErr w:type="spellStart"/>
      <w:r>
        <w:rPr>
          <w:lang w:val="en-US"/>
        </w:rPr>
        <w:t>comnews</w:t>
      </w:r>
      <w:proofErr w:type="spellEnd"/>
      <w:r w:rsidRPr="0019112D">
        <w:t>-</w:t>
      </w:r>
      <w:r>
        <w:rPr>
          <w:lang w:val="en-US"/>
        </w:rPr>
        <w:t>conferences</w:t>
      </w:r>
      <w:r>
        <w:t>.</w:t>
      </w:r>
      <w:proofErr w:type="spellStart"/>
      <w:r>
        <w:t>ru</w:t>
      </w:r>
      <w:proofErr w:type="spellEnd"/>
      <w:r>
        <w:t>. В</w:t>
      </w:r>
      <w:r w:rsidR="00E46C11">
        <w:t xml:space="preserve"> </w:t>
      </w:r>
      <w:r>
        <w:t>соответствии с пунктом 2 статьи 437 Гражданского Кодекса Российской Федерации данный документ является публичной офертой.</w:t>
      </w:r>
    </w:p>
    <w:p w:rsidR="00195297" w:rsidRDefault="00195297" w:rsidP="00493419">
      <w:pPr>
        <w:jc w:val="both"/>
      </w:pPr>
      <w:r>
        <w:t>Настоящая публичная оферта на оказание услуг (далее договор) заключается в особом порядке: путем акцепта настоящего</w:t>
      </w:r>
      <w:r w:rsidR="00E46C11">
        <w:t xml:space="preserve"> </w:t>
      </w:r>
      <w:r>
        <w:t>договора, содержащего все существенные условия договора, без подписания сторонами. Настоящий договор имеет юридическую</w:t>
      </w:r>
      <w:r w:rsidR="00E46C11">
        <w:t xml:space="preserve"> </w:t>
      </w:r>
      <w:r>
        <w:t>силу в соответствии со ст. 434 Гражданского кодекса Российской Федерации и является равносильным договору, подписанному</w:t>
      </w:r>
      <w:r w:rsidR="00E46C11">
        <w:t xml:space="preserve"> </w:t>
      </w:r>
      <w:r>
        <w:t>сторонами.</w:t>
      </w:r>
    </w:p>
    <w:p w:rsidR="00195297" w:rsidRDefault="00195297" w:rsidP="00493419">
      <w:pPr>
        <w:jc w:val="both"/>
      </w:pPr>
      <w:r>
        <w:t>Настоящий договор является договором присоединения. Фактом, подтверждающим принятие изложенных ниже условий, и</w:t>
      </w:r>
      <w:r w:rsidR="00E46C11">
        <w:t xml:space="preserve"> </w:t>
      </w:r>
      <w:r>
        <w:t>акцептом настоящей публичной оферты является заказ услуг и/или оплата услуг (в</w:t>
      </w:r>
      <w:r w:rsidR="00E46C11">
        <w:t xml:space="preserve"> </w:t>
      </w:r>
      <w:r>
        <w:t>соответствии с пунктом 3 статьи 438 ГК РФ акцепт оферты равносилен заключению договора на условиях, изложенных в оферте).</w:t>
      </w:r>
    </w:p>
    <w:p w:rsidR="00195297" w:rsidRDefault="00195297" w:rsidP="00493419">
      <w:pPr>
        <w:jc w:val="both"/>
      </w:pPr>
      <w:r>
        <w:t>Лицо, заказавшее услугу и/или оплатившее услугу</w:t>
      </w:r>
      <w:r w:rsidRPr="006E32F3">
        <w:t>,</w:t>
      </w:r>
      <w:r>
        <w:t xml:space="preserve"> признается Клиентом или</w:t>
      </w:r>
      <w:r w:rsidR="00E46C11">
        <w:t xml:space="preserve"> </w:t>
      </w:r>
      <w:r>
        <w:t>представителем Клиента с надлежащими полномочиями.</w:t>
      </w:r>
      <w:r w:rsidR="00E46C11">
        <w:t xml:space="preserve"> </w:t>
      </w:r>
      <w:r>
        <w:t>Настоящий договор считается заключенным с момента его акцептации и действует до исполнения сторонами всех своих</w:t>
      </w:r>
      <w:r w:rsidR="00E46C11">
        <w:t xml:space="preserve"> </w:t>
      </w:r>
      <w:r>
        <w:t>обязательств по настоящему договору.</w:t>
      </w:r>
    </w:p>
    <w:p w:rsidR="00195297" w:rsidRDefault="00195297" w:rsidP="00493419">
      <w:pPr>
        <w:jc w:val="both"/>
      </w:pPr>
      <w:r>
        <w:t>ООО «</w:t>
      </w:r>
      <w:r w:rsidR="007135DD">
        <w:t>Медиа-Бизнес</w:t>
      </w:r>
      <w:r>
        <w:t>», именуемое в дальнейшем «Исполнитель», публикует</w:t>
      </w:r>
      <w:r w:rsidR="00E46C11">
        <w:t xml:space="preserve"> </w:t>
      </w:r>
      <w:r>
        <w:t>настоящий договор, являющийся публичным договором-офертой в адрес как физических, так и юридических лиц (в дальнейшем «Заказчик», совместно именуемые «Стороны») о нижеследующем:</w:t>
      </w:r>
    </w:p>
    <w:p w:rsidR="00195297" w:rsidRDefault="00195297" w:rsidP="00493419">
      <w:pPr>
        <w:jc w:val="both"/>
      </w:pPr>
    </w:p>
    <w:p w:rsidR="00195297" w:rsidRPr="004E1909" w:rsidRDefault="00195297" w:rsidP="005A542E">
      <w:pPr>
        <w:rPr>
          <w:b/>
        </w:rPr>
      </w:pPr>
      <w:r>
        <w:rPr>
          <w:b/>
        </w:rPr>
        <w:t xml:space="preserve">1. </w:t>
      </w:r>
      <w:r>
        <w:rPr>
          <w:b/>
        </w:rPr>
        <w:tab/>
        <w:t>Предмет договора</w:t>
      </w:r>
    </w:p>
    <w:p w:rsidR="008E24E8" w:rsidRDefault="008E24E8" w:rsidP="008E24E8">
      <w:pPr>
        <w:pStyle w:val="3"/>
        <w:jc w:val="both"/>
        <w:rPr>
          <w:noProof/>
          <w:szCs w:val="22"/>
        </w:rPr>
      </w:pPr>
      <w:r>
        <w:t>1.1.</w:t>
      </w:r>
      <w:r>
        <w:tab/>
        <w:t xml:space="preserve">Исполнитель обязуется </w:t>
      </w:r>
      <w:r w:rsidR="00195297">
        <w:t xml:space="preserve">оказать услуги по организационно-методическому, техническому и информационно-рекламному обеспечению Заказчика (участник Конференции) посредством обеспечения его участия в </w:t>
      </w:r>
      <w:r w:rsidR="00AF783A" w:rsidRPr="00AF783A">
        <w:t>«</w:t>
      </w:r>
      <w:r>
        <w:rPr>
          <w:noProof/>
          <w:szCs w:val="22"/>
        </w:rPr>
        <w:t>Круглом столе на тему: «</w:t>
      </w:r>
      <w:r>
        <w:rPr>
          <w:bCs/>
          <w:color w:val="000000"/>
          <w:szCs w:val="22"/>
        </w:rPr>
        <w:t>Облако и безопасность – вместе или врозь</w:t>
      </w:r>
      <w:r>
        <w:rPr>
          <w:noProof/>
          <w:szCs w:val="22"/>
        </w:rPr>
        <w:t>».</w:t>
      </w:r>
    </w:p>
    <w:p w:rsidR="00B4730E" w:rsidRDefault="00B4730E" w:rsidP="008E24E8">
      <w:pPr>
        <w:pStyle w:val="3"/>
        <w:jc w:val="both"/>
        <w:rPr>
          <w:noProof/>
          <w:szCs w:val="22"/>
        </w:rPr>
      </w:pPr>
    </w:p>
    <w:p w:rsidR="008E24E8" w:rsidRDefault="008E24E8" w:rsidP="008E24E8">
      <w:pPr>
        <w:pStyle w:val="3"/>
        <w:jc w:val="both"/>
        <w:rPr>
          <w:noProof/>
          <w:szCs w:val="22"/>
        </w:rPr>
      </w:pPr>
      <w:r w:rsidRPr="00B4730E">
        <w:rPr>
          <w:b/>
          <w:noProof/>
          <w:szCs w:val="22"/>
        </w:rPr>
        <w:t>Место и время проведения:</w:t>
      </w:r>
      <w:r>
        <w:rPr>
          <w:noProof/>
          <w:szCs w:val="22"/>
        </w:rPr>
        <w:t xml:space="preserve"> 21 ноября 2019 года, отель Хилтон Гарден Инн Красносельская, Москва, ул. Верхняя Красносельская, д. 11а, стр. 4, с 16.00 до 19.00.</w:t>
      </w:r>
    </w:p>
    <w:p w:rsidR="008E24E8" w:rsidRPr="00E40375" w:rsidRDefault="008E24E8" w:rsidP="00E40375">
      <w:pPr>
        <w:pStyle w:val="a5"/>
        <w:rPr>
          <w:lang w:eastAsia="en-US"/>
        </w:rPr>
      </w:pPr>
    </w:p>
    <w:p w:rsidR="00195297" w:rsidRPr="00337796" w:rsidRDefault="00195297" w:rsidP="00493419">
      <w:pPr>
        <w:jc w:val="both"/>
      </w:pPr>
      <w:r>
        <w:t>1.</w:t>
      </w:r>
      <w:r w:rsidR="00EC0BFB">
        <w:t>2</w:t>
      </w:r>
      <w:r>
        <w:t>.</w:t>
      </w:r>
      <w:r>
        <w:tab/>
        <w:t>От оплаты регистрационного взноса освобождаются докладчики Конференции и специальные гости. Статус «Докладчик» или «Специальный гость» может быть согласован исключительно Исполнителем.</w:t>
      </w:r>
    </w:p>
    <w:p w:rsidR="00195297" w:rsidRPr="006E32F3" w:rsidRDefault="00195297" w:rsidP="00107983"/>
    <w:p w:rsidR="00195297" w:rsidRDefault="00EC0BFB" w:rsidP="008E24E8">
      <w:r>
        <w:rPr>
          <w:b/>
        </w:rPr>
        <w:t>2</w:t>
      </w:r>
      <w:r w:rsidR="00195297" w:rsidRPr="004F1F37">
        <w:rPr>
          <w:b/>
        </w:rPr>
        <w:t>.</w:t>
      </w:r>
      <w:r>
        <w:rPr>
          <w:b/>
        </w:rPr>
        <w:t xml:space="preserve"> Прочие условия</w:t>
      </w:r>
      <w:r w:rsidR="00195297" w:rsidRPr="004F1F37">
        <w:rPr>
          <w:b/>
        </w:rPr>
        <w:tab/>
      </w:r>
    </w:p>
    <w:p w:rsidR="00195297" w:rsidRPr="001D76FE" w:rsidRDefault="00EC0BFB" w:rsidP="00493419">
      <w:pPr>
        <w:jc w:val="both"/>
      </w:pPr>
      <w:r>
        <w:t>2</w:t>
      </w:r>
      <w:r w:rsidR="00195297">
        <w:t>.</w:t>
      </w:r>
      <w:r>
        <w:t>1</w:t>
      </w:r>
      <w:r w:rsidR="00195297">
        <w:t xml:space="preserve">. </w:t>
      </w:r>
      <w:r w:rsidR="00195297">
        <w:tab/>
      </w:r>
      <w:proofErr w:type="gramStart"/>
      <w:r w:rsidR="00195297" w:rsidRPr="001D76FE">
        <w:rPr>
          <w:rFonts w:eastAsia="MS Mincho"/>
          <w:color w:val="000000"/>
          <w:lang w:eastAsia="ja-JP"/>
        </w:rPr>
        <w:t xml:space="preserve">В соответствии с Федеральным законом РФ от 27.06.2006 №152-ФЗ «О персональных данных» Заказчик дает разрешение Исполнителю и его уполномоченным представителям </w:t>
      </w:r>
      <w:proofErr w:type="spellStart"/>
      <w:r w:rsidR="00195297">
        <w:rPr>
          <w:color w:val="000000"/>
        </w:rPr>
        <w:t>неавтоматизировано</w:t>
      </w:r>
      <w:proofErr w:type="spellEnd"/>
      <w:r w:rsidR="00195297">
        <w:rPr>
          <w:color w:val="000000"/>
        </w:rPr>
        <w:t xml:space="preserve"> и/</w:t>
      </w:r>
      <w:r w:rsidR="00195297" w:rsidRPr="001D76FE">
        <w:rPr>
          <w:color w:val="000000"/>
        </w:rPr>
        <w:t xml:space="preserve">или автоматизировано обрабатывать: получать, собирать, систематизировать, накапливать, хранить, уточнять (обновлять/ изменять), использовать и иным образом обрабатывать свои персональные данные, а также согласие на передачу этих данных компаниям, являющимся зарегистрированными партнерами и спонсорами </w:t>
      </w:r>
      <w:r w:rsidR="00195297">
        <w:rPr>
          <w:color w:val="000000"/>
        </w:rPr>
        <w:t>Конференции</w:t>
      </w:r>
      <w:r>
        <w:rPr>
          <w:color w:val="000000"/>
        </w:rPr>
        <w:t xml:space="preserve">, в том числе, </w:t>
      </w:r>
      <w:r w:rsidRPr="00EC0BFB">
        <w:rPr>
          <w:color w:val="000000"/>
        </w:rPr>
        <w:t>партнеру мероприятия</w:t>
      </w:r>
      <w:proofErr w:type="gramEnd"/>
      <w:r w:rsidRPr="00EC0BFB">
        <w:rPr>
          <w:color w:val="000000"/>
        </w:rPr>
        <w:t xml:space="preserve">, компании </w:t>
      </w:r>
      <w:proofErr w:type="spellStart"/>
      <w:r w:rsidRPr="00EC0BFB">
        <w:rPr>
          <w:color w:val="000000"/>
        </w:rPr>
        <w:t>Tet</w:t>
      </w:r>
      <w:proofErr w:type="spellEnd"/>
      <w:r w:rsidRPr="00EC0BFB">
        <w:rPr>
          <w:color w:val="000000"/>
        </w:rPr>
        <w:t>,</w:t>
      </w:r>
      <w:r w:rsidR="00195297" w:rsidRPr="001D76FE">
        <w:rPr>
          <w:color w:val="000000"/>
        </w:rPr>
        <w:t>.</w:t>
      </w:r>
    </w:p>
    <w:p w:rsidR="00195297" w:rsidRPr="00337796" w:rsidRDefault="00EC0BFB" w:rsidP="00493419">
      <w:pPr>
        <w:jc w:val="both"/>
      </w:pPr>
      <w:r>
        <w:t>2</w:t>
      </w:r>
      <w:r w:rsidR="00195297">
        <w:t>.</w:t>
      </w:r>
      <w:r>
        <w:t>2</w:t>
      </w:r>
      <w:r w:rsidR="00195297" w:rsidRPr="001D76FE">
        <w:t>.</w:t>
      </w:r>
      <w:r w:rsidR="00195297" w:rsidRPr="001D76FE">
        <w:tab/>
        <w:t>В целях информирования Заказчика Исполнитель обязуется периодически направлять Заказчику информационные материалы о проводи</w:t>
      </w:r>
      <w:r w:rsidR="00195297">
        <w:t>мых Исполнителем Конференциях</w:t>
      </w:r>
      <w:r w:rsidR="00195297" w:rsidRPr="001D76FE">
        <w:t>.</w:t>
      </w:r>
      <w:bookmarkStart w:id="0" w:name="_GoBack"/>
      <w:bookmarkEnd w:id="0"/>
    </w:p>
    <w:sectPr w:rsidR="00195297" w:rsidRPr="00337796" w:rsidSect="00B03CD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A162E"/>
    <w:multiLevelType w:val="multilevel"/>
    <w:tmpl w:val="4CE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1B"/>
    <w:rsid w:val="000361D1"/>
    <w:rsid w:val="0006431B"/>
    <w:rsid w:val="000F5913"/>
    <w:rsid w:val="00102772"/>
    <w:rsid w:val="00107983"/>
    <w:rsid w:val="0019112D"/>
    <w:rsid w:val="00195297"/>
    <w:rsid w:val="001C0E5D"/>
    <w:rsid w:val="001C24A7"/>
    <w:rsid w:val="001D76FE"/>
    <w:rsid w:val="00261EF1"/>
    <w:rsid w:val="00270829"/>
    <w:rsid w:val="00293B48"/>
    <w:rsid w:val="00337796"/>
    <w:rsid w:val="003466C7"/>
    <w:rsid w:val="004009FE"/>
    <w:rsid w:val="00442214"/>
    <w:rsid w:val="00493419"/>
    <w:rsid w:val="004E1909"/>
    <w:rsid w:val="004F1F37"/>
    <w:rsid w:val="0051236B"/>
    <w:rsid w:val="00553FC3"/>
    <w:rsid w:val="00591CAB"/>
    <w:rsid w:val="005A1323"/>
    <w:rsid w:val="005A542E"/>
    <w:rsid w:val="005C02B8"/>
    <w:rsid w:val="005C2228"/>
    <w:rsid w:val="00636B68"/>
    <w:rsid w:val="006D341C"/>
    <w:rsid w:val="006E32F3"/>
    <w:rsid w:val="007135DD"/>
    <w:rsid w:val="007A1EA7"/>
    <w:rsid w:val="007B2984"/>
    <w:rsid w:val="007D13D3"/>
    <w:rsid w:val="007E723B"/>
    <w:rsid w:val="00872323"/>
    <w:rsid w:val="008E239D"/>
    <w:rsid w:val="008E24E8"/>
    <w:rsid w:val="00905AAA"/>
    <w:rsid w:val="00932A15"/>
    <w:rsid w:val="00962856"/>
    <w:rsid w:val="009632D0"/>
    <w:rsid w:val="00A86604"/>
    <w:rsid w:val="00AF783A"/>
    <w:rsid w:val="00B03CDA"/>
    <w:rsid w:val="00B4730E"/>
    <w:rsid w:val="00B47ECA"/>
    <w:rsid w:val="00B51C6A"/>
    <w:rsid w:val="00BF4D0F"/>
    <w:rsid w:val="00C315BC"/>
    <w:rsid w:val="00C36423"/>
    <w:rsid w:val="00CD4E0D"/>
    <w:rsid w:val="00CD5BB3"/>
    <w:rsid w:val="00CE32FF"/>
    <w:rsid w:val="00D54208"/>
    <w:rsid w:val="00D73B0E"/>
    <w:rsid w:val="00E40375"/>
    <w:rsid w:val="00E4606F"/>
    <w:rsid w:val="00E46C11"/>
    <w:rsid w:val="00E80D5B"/>
    <w:rsid w:val="00E82447"/>
    <w:rsid w:val="00EC0BFB"/>
    <w:rsid w:val="00EE1B09"/>
    <w:rsid w:val="00F8603F"/>
    <w:rsid w:val="00FC3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1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E1909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7135DD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E40375"/>
    <w:pPr>
      <w:ind w:left="720"/>
      <w:contextualSpacing/>
    </w:pPr>
  </w:style>
  <w:style w:type="paragraph" w:styleId="3">
    <w:name w:val="Body Text 3"/>
    <w:basedOn w:val="a"/>
    <w:link w:val="30"/>
    <w:rsid w:val="008E24E8"/>
    <w:rPr>
      <w:rFonts w:eastAsia="Times New Roman"/>
      <w:sz w:val="22"/>
      <w:szCs w:val="20"/>
    </w:rPr>
  </w:style>
  <w:style w:type="character" w:customStyle="1" w:styleId="30">
    <w:name w:val="Основной текст 3 Знак"/>
    <w:basedOn w:val="a0"/>
    <w:link w:val="3"/>
    <w:rsid w:val="008E24E8"/>
    <w:rPr>
      <w:rFonts w:ascii="Times New Roman" w:eastAsia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1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E1909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7135DD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E40375"/>
    <w:pPr>
      <w:ind w:left="720"/>
      <w:contextualSpacing/>
    </w:pPr>
  </w:style>
  <w:style w:type="paragraph" w:styleId="3">
    <w:name w:val="Body Text 3"/>
    <w:basedOn w:val="a"/>
    <w:link w:val="30"/>
    <w:rsid w:val="008E24E8"/>
    <w:rPr>
      <w:rFonts w:eastAsia="Times New Roman"/>
      <w:sz w:val="22"/>
      <w:szCs w:val="20"/>
    </w:rPr>
  </w:style>
  <w:style w:type="character" w:customStyle="1" w:styleId="30">
    <w:name w:val="Основной текст 3 Знак"/>
    <w:basedOn w:val="a0"/>
    <w:link w:val="3"/>
    <w:rsid w:val="008E24E8"/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ПУБЛИЧНОЙ ОФЕРТЫ</vt:lpstr>
    </vt:vector>
  </TitlesOfParts>
  <Company>diakov.net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ПУБЛИЧНОЙ ОФЕРТЫ</dc:title>
  <dc:creator>RePack by Diakov</dc:creator>
  <cp:lastModifiedBy>Граникна</cp:lastModifiedBy>
  <cp:revision>4</cp:revision>
  <dcterms:created xsi:type="dcterms:W3CDTF">2019-10-22T08:46:00Z</dcterms:created>
  <dcterms:modified xsi:type="dcterms:W3CDTF">2019-10-22T08:59:00Z</dcterms:modified>
</cp:coreProperties>
</file>